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171B5" w:rsidTr="00050DA7">
        <w:tc>
          <w:tcPr>
            <w:tcW w:w="4428" w:type="dxa"/>
          </w:tcPr>
          <w:p w:rsidR="000348ED" w:rsidRPr="00D171B5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D171B5">
              <w:rPr>
                <w:rFonts w:ascii="Calibri" w:hAnsi="Calibri"/>
              </w:rPr>
              <w:t>From:</w:t>
            </w:r>
            <w:r w:rsidRPr="00D171B5">
              <w:rPr>
                <w:rFonts w:ascii="Calibri" w:hAnsi="Calibri"/>
              </w:rPr>
              <w:tab/>
            </w:r>
            <w:r w:rsidR="00D171B5" w:rsidRPr="00D171B5">
              <w:rPr>
                <w:rFonts w:ascii="Calibri" w:hAnsi="Calibri"/>
              </w:rPr>
              <w:t>ENAV</w:t>
            </w:r>
            <w:r w:rsidR="00CA04AF" w:rsidRPr="00D171B5">
              <w:rPr>
                <w:rFonts w:ascii="Calibri" w:hAnsi="Calibri"/>
              </w:rPr>
              <w:t xml:space="preserve"> </w:t>
            </w:r>
            <w:r w:rsidRPr="00D171B5">
              <w:rPr>
                <w:rFonts w:ascii="Calibri" w:hAnsi="Calibri"/>
              </w:rPr>
              <w:t>C</w:t>
            </w:r>
            <w:r w:rsidR="00050DA7" w:rsidRPr="00D171B5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D171B5" w:rsidRDefault="00D171B5" w:rsidP="005D05AC">
            <w:pPr>
              <w:jc w:val="right"/>
              <w:rPr>
                <w:rFonts w:ascii="Calibri" w:hAnsi="Calibri"/>
              </w:rPr>
            </w:pPr>
            <w:r w:rsidRPr="00D171B5">
              <w:rPr>
                <w:rFonts w:ascii="Calibri" w:hAnsi="Calibri"/>
              </w:rPr>
              <w:t>ENAV21-14.1.3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D171B5" w:rsidRDefault="005D05AC" w:rsidP="00D171B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D171B5">
              <w:rPr>
                <w:rFonts w:ascii="Calibri" w:hAnsi="Calibri"/>
              </w:rPr>
              <w:t>To:</w:t>
            </w:r>
            <w:r w:rsidRPr="00D171B5">
              <w:rPr>
                <w:rFonts w:ascii="Calibri" w:hAnsi="Calibri"/>
              </w:rPr>
              <w:tab/>
            </w:r>
            <w:r w:rsidR="00D171B5" w:rsidRPr="00D171B5">
              <w:rPr>
                <w:rFonts w:ascii="Calibri" w:hAnsi="Calibri"/>
              </w:rPr>
              <w:t>IALA Secretariat</w:t>
            </w:r>
          </w:p>
        </w:tc>
        <w:tc>
          <w:tcPr>
            <w:tcW w:w="5461" w:type="dxa"/>
          </w:tcPr>
          <w:p w:rsidR="000348ED" w:rsidRPr="00E66034" w:rsidRDefault="00D171B5" w:rsidP="001A654A">
            <w:pPr>
              <w:jc w:val="right"/>
              <w:rPr>
                <w:rFonts w:ascii="Calibri" w:hAnsi="Calibri"/>
              </w:rPr>
            </w:pPr>
            <w:r w:rsidRPr="00D171B5">
              <w:rPr>
                <w:rFonts w:ascii="Calibri" w:hAnsi="Calibri"/>
              </w:rPr>
              <w:t>22 September 2017</w:t>
            </w:r>
          </w:p>
        </w:tc>
      </w:tr>
    </w:tbl>
    <w:p w:rsidR="00D171B5" w:rsidRDefault="00D171B5" w:rsidP="00D171B5">
      <w:pPr>
        <w:pStyle w:val="Title"/>
        <w:spacing w:before="0" w:after="0"/>
        <w:rPr>
          <w:rFonts w:ascii="Calibri" w:hAnsi="Calibri"/>
          <w:color w:val="0070C0"/>
        </w:rPr>
      </w:pPr>
    </w:p>
    <w:p w:rsidR="00D171B5" w:rsidRDefault="00D171B5" w:rsidP="00D171B5">
      <w:pPr>
        <w:pStyle w:val="Title"/>
        <w:spacing w:before="0" w:after="0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Liaison note to the IALA Secretariat</w:t>
      </w:r>
    </w:p>
    <w:p w:rsidR="00D171B5" w:rsidRPr="00605E43" w:rsidRDefault="00D171B5" w:rsidP="00D171B5">
      <w:pPr>
        <w:pStyle w:val="Title"/>
        <w:spacing w:before="0" w:after="0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Suggested responses to questions on IALA’s testbed website  </w:t>
      </w:r>
    </w:p>
    <w:p w:rsidR="00D171B5" w:rsidRPr="00605E43" w:rsidRDefault="00D171B5" w:rsidP="00D171B5">
      <w:pPr>
        <w:pStyle w:val="Heading1"/>
        <w:tabs>
          <w:tab w:val="num" w:pos="567"/>
        </w:tabs>
      </w:pPr>
      <w:r>
        <w:t>INTRODUCTION</w:t>
      </w:r>
    </w:p>
    <w:p w:rsidR="00D171B5" w:rsidRDefault="00D171B5" w:rsidP="00D171B5">
      <w:pPr>
        <w:pStyle w:val="BodyText"/>
      </w:pPr>
      <w:r>
        <w:t>The ENAV Committee, at its 21</w:t>
      </w:r>
      <w:r w:rsidRPr="00A83FF7">
        <w:rPr>
          <w:vertAlign w:val="superscript"/>
        </w:rPr>
        <w:t>st</w:t>
      </w:r>
      <w:r>
        <w:t xml:space="preserve"> session, considered input paper ENAV 21-10.6 (testbed website user functionality) and an email exchange of June / July 2017 in which </w:t>
      </w:r>
      <w:proofErr w:type="spellStart"/>
      <w:r>
        <w:t>Redwire</w:t>
      </w:r>
      <w:proofErr w:type="spellEnd"/>
      <w:r>
        <w:t xml:space="preserve"> of UK </w:t>
      </w:r>
      <w:r w:rsidRPr="00A83FF7">
        <w:t xml:space="preserve">(IALA’s Content Management System provider) </w:t>
      </w:r>
      <w:r>
        <w:t xml:space="preserve">has sought replies from IALA to questions regarding enhancements to the IALA testbed </w:t>
      </w:r>
      <w:proofErr w:type="gramStart"/>
      <w:r>
        <w:t>website</w:t>
      </w:r>
      <w:proofErr w:type="gramEnd"/>
      <w:r>
        <w:t xml:space="preserve">.  </w:t>
      </w:r>
    </w:p>
    <w:p w:rsidR="00D171B5" w:rsidRDefault="00D171B5" w:rsidP="00D171B5">
      <w:pPr>
        <w:pStyle w:val="BodyText"/>
      </w:pPr>
      <w:r>
        <w:t xml:space="preserve">The following is provided to assist the IALA Secretariat in replying to </w:t>
      </w:r>
      <w:proofErr w:type="spellStart"/>
      <w:r>
        <w:t>Redwire</w:t>
      </w:r>
      <w:proofErr w:type="spellEnd"/>
      <w:r>
        <w:t>.</w:t>
      </w:r>
    </w:p>
    <w:p w:rsidR="00D171B5" w:rsidRDefault="00D171B5" w:rsidP="00D171B5">
      <w:pPr>
        <w:pStyle w:val="Heading1"/>
        <w:tabs>
          <w:tab w:val="num" w:pos="567"/>
        </w:tabs>
        <w:spacing w:after="120"/>
      </w:pPr>
      <w:r w:rsidRPr="007A395D">
        <w:t>Discussion</w:t>
      </w:r>
    </w:p>
    <w:p w:rsidR="00D171B5" w:rsidRPr="00494C1B" w:rsidRDefault="00D171B5" w:rsidP="00D171B5">
      <w:pPr>
        <w:pStyle w:val="BodyText"/>
        <w:rPr>
          <w:b/>
        </w:rPr>
      </w:pPr>
      <w:r w:rsidRPr="00494C1B">
        <w:rPr>
          <w:b/>
        </w:rPr>
        <w:t xml:space="preserve">General </w:t>
      </w:r>
    </w:p>
    <w:p w:rsidR="00D171B5" w:rsidRPr="006C7D8D" w:rsidRDefault="00D171B5" w:rsidP="00D171B5">
      <w:pPr>
        <w:pStyle w:val="BodyText"/>
      </w:pPr>
      <w:r>
        <w:t xml:space="preserve">The Google Analytics functionality recently made available to IALA is proving to be adequate for the purposes </w:t>
      </w:r>
      <w:r w:rsidRPr="006C7D8D">
        <w:t xml:space="preserve">of this committee.  There is no need to request </w:t>
      </w:r>
      <w:proofErr w:type="spellStart"/>
      <w:r w:rsidRPr="006C7D8D">
        <w:t>Redwire</w:t>
      </w:r>
      <w:proofErr w:type="spellEnd"/>
      <w:r w:rsidRPr="006C7D8D">
        <w:t xml:space="preserve"> for any additional functionality in this regard.</w:t>
      </w:r>
    </w:p>
    <w:p w:rsidR="00D171B5" w:rsidRDefault="00D171B5" w:rsidP="00D171B5">
      <w:pPr>
        <w:pStyle w:val="BodyText"/>
      </w:pPr>
      <w:r w:rsidRPr="006C7D8D">
        <w:t xml:space="preserve">There is an important issue that needs </w:t>
      </w:r>
      <w:r>
        <w:t xml:space="preserve">liaison between Thomas Christensen and IALA.  </w:t>
      </w:r>
      <w:r w:rsidRPr="006C7D8D">
        <w:t>Currently, if one tries to navigate to</w:t>
      </w:r>
      <w:r>
        <w:t xml:space="preserve"> the now discontinued</w:t>
      </w:r>
      <w:r w:rsidRPr="006C7D8D">
        <w:t xml:space="preserve"> </w:t>
      </w:r>
      <w:r>
        <w:t>www.</w:t>
      </w:r>
      <w:r w:rsidRPr="006C7D8D">
        <w:t>e-navigation.net (</w:t>
      </w:r>
      <w:r>
        <w:t>the previous website that had testbed information),</w:t>
      </w:r>
      <w:r w:rsidRPr="006C7D8D">
        <w:t xml:space="preserve"> one gets directed to </w:t>
      </w:r>
      <w:r>
        <w:t>www.</w:t>
      </w:r>
      <w:r w:rsidRPr="006C7D8D">
        <w:t>int-e-navigation.dk.  Th</w:t>
      </w:r>
      <w:r>
        <w:t xml:space="preserve">e latter site </w:t>
      </w:r>
      <w:r w:rsidRPr="006C7D8D">
        <w:t>has information on upcoming conferences etc.  In fact</w:t>
      </w:r>
      <w:r>
        <w:t>,</w:t>
      </w:r>
      <w:r w:rsidRPr="006C7D8D">
        <w:t xml:space="preserve"> what should happen is that visitors seeking testbed information </w:t>
      </w:r>
      <w:r>
        <w:t xml:space="preserve">(at </w:t>
      </w:r>
      <w:hyperlink r:id="rId7" w:history="1">
        <w:r w:rsidRPr="005F04DC">
          <w:rPr>
            <w:rStyle w:val="Hyperlink"/>
          </w:rPr>
          <w:t>www.e-navigation.net</w:t>
        </w:r>
      </w:hyperlink>
      <w:r>
        <w:t xml:space="preserve">) </w:t>
      </w:r>
      <w:r w:rsidRPr="006C7D8D">
        <w:t xml:space="preserve">should </w:t>
      </w:r>
      <w:r>
        <w:t xml:space="preserve">be </w:t>
      </w:r>
      <w:r w:rsidRPr="006C7D8D">
        <w:t xml:space="preserve">directed from </w:t>
      </w:r>
      <w:r>
        <w:t xml:space="preserve">there </w:t>
      </w:r>
      <w:r w:rsidRPr="006C7D8D">
        <w:t xml:space="preserve">to the IALA testbed website.  The action for IALA </w:t>
      </w:r>
      <w:r>
        <w:t xml:space="preserve">and Thomas Christensen is to discuss and resolve this matter in a timely manner. </w:t>
      </w:r>
    </w:p>
    <w:p w:rsidR="00D171B5" w:rsidRPr="00494C1B" w:rsidRDefault="00D171B5" w:rsidP="00D171B5">
      <w:pPr>
        <w:pStyle w:val="BodyText"/>
        <w:rPr>
          <w:b/>
        </w:rPr>
      </w:pPr>
      <w:r w:rsidRPr="00494C1B">
        <w:rPr>
          <w:b/>
        </w:rPr>
        <w:t xml:space="preserve">Responses </w:t>
      </w:r>
      <w:r>
        <w:rPr>
          <w:b/>
        </w:rPr>
        <w:t xml:space="preserve">for </w:t>
      </w:r>
      <w:proofErr w:type="spellStart"/>
      <w:r>
        <w:rPr>
          <w:b/>
        </w:rPr>
        <w:t>Redwire</w:t>
      </w:r>
      <w:proofErr w:type="spellEnd"/>
    </w:p>
    <w:p w:rsidR="00D171B5" w:rsidRPr="007F2939" w:rsidRDefault="00D171B5" w:rsidP="00D171B5">
      <w:pPr>
        <w:pStyle w:val="BodyText"/>
      </w:pPr>
      <w:r w:rsidRPr="007F2939">
        <w:t xml:space="preserve">In response to a question about providing the testbed reporting template, IALA </w:t>
      </w:r>
      <w:r>
        <w:t xml:space="preserve">should </w:t>
      </w:r>
      <w:r w:rsidRPr="007F2939">
        <w:t>provide the reporting template to be converted into a web-based form.  The non-web based template is currently available for public use</w:t>
      </w:r>
      <w:r>
        <w:t>.  Therefore, the web-based form should also be available to anyone.  However, s</w:t>
      </w:r>
      <w:r w:rsidRPr="007F2939">
        <w:t xml:space="preserve">ubmitting a completed template </w:t>
      </w:r>
      <w:proofErr w:type="gramStart"/>
      <w:r w:rsidRPr="007F2939">
        <w:t>does</w:t>
      </w:r>
      <w:proofErr w:type="gramEnd"/>
      <w:r w:rsidRPr="007F2939">
        <w:t xml:space="preserve"> not mean automatic publication of the submitted information on the </w:t>
      </w:r>
      <w:r>
        <w:t xml:space="preserve">IALA </w:t>
      </w:r>
      <w:r w:rsidRPr="007F2939">
        <w:t xml:space="preserve">testbed site.  IALA </w:t>
      </w:r>
      <w:r>
        <w:t xml:space="preserve">should </w:t>
      </w:r>
      <w:r w:rsidRPr="007F2939">
        <w:t xml:space="preserve">review completed templates </w:t>
      </w:r>
      <w:r>
        <w:t xml:space="preserve">and decide </w:t>
      </w:r>
      <w:r w:rsidRPr="007F2939">
        <w:t>before agreeing to post the information</w:t>
      </w:r>
      <w:r>
        <w:t>.</w:t>
      </w:r>
      <w:r w:rsidRPr="007F2939">
        <w:t xml:space="preserve"> </w:t>
      </w:r>
      <w:r>
        <w:t xml:space="preserve"> A disclaimer to this effect should be added to the relevant page where the web-based form is available.</w:t>
      </w:r>
    </w:p>
    <w:p w:rsidR="00D171B5" w:rsidRPr="007F2939" w:rsidRDefault="00D171B5" w:rsidP="00D171B5">
      <w:pPr>
        <w:pStyle w:val="BodyText"/>
      </w:pPr>
      <w:proofErr w:type="spellStart"/>
      <w:r w:rsidRPr="007F2939">
        <w:t>Redwire</w:t>
      </w:r>
      <w:proofErr w:type="spellEnd"/>
      <w:r w:rsidRPr="007F2939">
        <w:t xml:space="preserve"> enquired </w:t>
      </w:r>
      <w:r>
        <w:t xml:space="preserve">whether </w:t>
      </w:r>
      <w:r w:rsidRPr="007F2939">
        <w:t xml:space="preserve">anyone could publish testbed information or whether this was </w:t>
      </w:r>
      <w:r>
        <w:t xml:space="preserve">to be </w:t>
      </w:r>
      <w:r w:rsidRPr="007F2939">
        <w:t>restricted</w:t>
      </w:r>
      <w:r>
        <w:t xml:space="preserve"> to a class of users</w:t>
      </w:r>
      <w:r w:rsidRPr="007F2939">
        <w:t xml:space="preserve">.  IALA </w:t>
      </w:r>
      <w:r>
        <w:t>should</w:t>
      </w:r>
      <w:r w:rsidRPr="007F2939">
        <w:t xml:space="preserve"> review and approve </w:t>
      </w:r>
      <w:r>
        <w:t xml:space="preserve">all </w:t>
      </w:r>
      <w:r w:rsidRPr="007F2939">
        <w:t xml:space="preserve">information on upcoming or planned testbeds submitted for publication on the testbed site.  </w:t>
      </w:r>
      <w:r>
        <w:t xml:space="preserve">Those submitting information must not assume that their information is guaranteed to be posted. </w:t>
      </w:r>
    </w:p>
    <w:p w:rsidR="00D171B5" w:rsidRDefault="00D171B5" w:rsidP="00D171B5">
      <w:pPr>
        <w:pStyle w:val="BodyText"/>
      </w:pPr>
      <w:proofErr w:type="spellStart"/>
      <w:r w:rsidRPr="007F2939">
        <w:t>Redwire</w:t>
      </w:r>
      <w:proofErr w:type="spellEnd"/>
      <w:r w:rsidRPr="007F2939">
        <w:t xml:space="preserve"> ask</w:t>
      </w:r>
      <w:r>
        <w:t>ed</w:t>
      </w:r>
      <w:r w:rsidRPr="007F2939">
        <w:t xml:space="preserve"> about creating a new type of user called “Testbed Users”</w:t>
      </w:r>
      <w:r>
        <w:t>, for the purpose of submitting information to the testbed site</w:t>
      </w:r>
      <w:r w:rsidRPr="007F2939">
        <w:t xml:space="preserve">.  </w:t>
      </w:r>
      <w:r>
        <w:t>This is not an arrangement that IALA needs to establish (see paragraphs above).</w:t>
      </w:r>
    </w:p>
    <w:p w:rsidR="00D171B5" w:rsidRDefault="00D171B5" w:rsidP="00D171B5">
      <w:pPr>
        <w:pStyle w:val="BodyText"/>
      </w:pPr>
      <w:proofErr w:type="spellStart"/>
      <w:r>
        <w:t>Redwire</w:t>
      </w:r>
      <w:proofErr w:type="spellEnd"/>
      <w:r>
        <w:t xml:space="preserve"> asked about the categorisation of testbed information.  Possible categories include </w:t>
      </w:r>
      <w:r w:rsidRPr="007F2939">
        <w:t>date, country</w:t>
      </w:r>
      <w:r>
        <w:t>/region</w:t>
      </w:r>
      <w:r w:rsidRPr="007F2939">
        <w:t xml:space="preserve">, </w:t>
      </w:r>
      <w:r>
        <w:t xml:space="preserve">public/private etc.  The ENAV Committee </w:t>
      </w:r>
      <w:r w:rsidRPr="007F2939">
        <w:t>propose</w:t>
      </w:r>
      <w:r>
        <w:t>s</w:t>
      </w:r>
      <w:r w:rsidRPr="007F2939">
        <w:t xml:space="preserve"> that the testbed site </w:t>
      </w:r>
      <w:r>
        <w:t xml:space="preserve">has two categories – one that distinguishes between active and </w:t>
      </w:r>
      <w:r w:rsidRPr="007F2939">
        <w:t>completed projects</w:t>
      </w:r>
      <w:r>
        <w:t xml:space="preserve"> and the other that notes the year of completion of the testbed</w:t>
      </w:r>
      <w:r w:rsidRPr="007F2939">
        <w:t xml:space="preserve">.  </w:t>
      </w:r>
    </w:p>
    <w:p w:rsidR="00D171B5" w:rsidRPr="007A395D" w:rsidRDefault="00D171B5" w:rsidP="00D171B5">
      <w:pPr>
        <w:pStyle w:val="Heading1"/>
        <w:tabs>
          <w:tab w:val="num" w:pos="567"/>
        </w:tabs>
      </w:pPr>
      <w:r w:rsidRPr="007A395D">
        <w:lastRenderedPageBreak/>
        <w:t xml:space="preserve">Action requested of the </w:t>
      </w:r>
      <w:r>
        <w:t xml:space="preserve">SECRETARIAT </w:t>
      </w:r>
    </w:p>
    <w:p w:rsidR="00D171B5" w:rsidRDefault="00D171B5" w:rsidP="00D171B5">
      <w:pPr>
        <w:pStyle w:val="BodyText"/>
      </w:pPr>
      <w:r w:rsidRPr="007A395D">
        <w:t xml:space="preserve">The </w:t>
      </w:r>
      <w:r>
        <w:t xml:space="preserve">IALA Secretariat is requested to consider the information above and decide as appropriate when communicating with </w:t>
      </w:r>
      <w:proofErr w:type="spellStart"/>
      <w:r>
        <w:t>Redwire</w:t>
      </w:r>
      <w:proofErr w:type="spellEnd"/>
      <w:r>
        <w:t>.</w:t>
      </w:r>
      <w:r w:rsidR="00ED5A58">
        <w:t xml:space="preserve"> Refer to actions </w:t>
      </w:r>
      <w:r w:rsidR="00D613B3">
        <w:rPr>
          <w:highlight w:val="yellow"/>
        </w:rPr>
        <w:t>25 to 26</w:t>
      </w:r>
      <w:bookmarkStart w:id="0" w:name="_GoBack"/>
      <w:bookmarkEnd w:id="0"/>
      <w:r w:rsidR="00ED5A58">
        <w:t xml:space="preserve"> from ENAV20.</w:t>
      </w:r>
    </w:p>
    <w:p w:rsidR="00D171B5" w:rsidRDefault="00D171B5" w:rsidP="00D171B5">
      <w:pPr>
        <w:pStyle w:val="Appendix"/>
        <w:numPr>
          <w:ilvl w:val="0"/>
          <w:numId w:val="0"/>
        </w:numPr>
        <w:rPr>
          <w:rFonts w:ascii="Calibri" w:hAnsi="Calibri"/>
          <w:b w:val="0"/>
          <w:sz w:val="22"/>
          <w:szCs w:val="22"/>
          <w:lang w:eastAsia="en-GB"/>
        </w:rPr>
      </w:pPr>
    </w:p>
    <w:p w:rsidR="00D171B5" w:rsidRPr="00621C41" w:rsidRDefault="00D171B5" w:rsidP="00D171B5">
      <w:pPr>
        <w:jc w:val="center"/>
      </w:pPr>
      <w:r>
        <w:t>*******************</w:t>
      </w:r>
    </w:p>
    <w:p w:rsidR="00630F7F" w:rsidRPr="00E66034" w:rsidRDefault="00630F7F" w:rsidP="00D171B5">
      <w:pPr>
        <w:pStyle w:val="Title"/>
        <w:spacing w:before="480" w:after="120"/>
        <w:rPr>
          <w:highlight w:val="yellow"/>
        </w:rPr>
      </w:pPr>
    </w:p>
    <w:sectPr w:rsidR="00630F7F" w:rsidRPr="00E6603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B3A" w:rsidRDefault="00596B3A" w:rsidP="00002906">
      <w:r>
        <w:separator/>
      </w:r>
    </w:p>
  </w:endnote>
  <w:endnote w:type="continuationSeparator" w:id="0">
    <w:p w:rsidR="00596B3A" w:rsidRDefault="00596B3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613B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B3A" w:rsidRDefault="00596B3A" w:rsidP="00002906">
      <w:r>
        <w:separator/>
      </w:r>
    </w:p>
  </w:footnote>
  <w:footnote w:type="continuationSeparator" w:id="0">
    <w:p w:rsidR="00596B3A" w:rsidRDefault="00596B3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D613B3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.2pt;height:57.4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5B9BD5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96B3A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CF3661"/>
    <w:rsid w:val="00D171B5"/>
    <w:rsid w:val="00D613B3"/>
    <w:rsid w:val="00E401AE"/>
    <w:rsid w:val="00E66034"/>
    <w:rsid w:val="00E93C9B"/>
    <w:rsid w:val="00ED5A58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rsid w:val="00D171B5"/>
    <w:rPr>
      <w:dstrike w:val="0"/>
      <w:bdr w:val="none" w:sz="0" w:space="0" w:color="auto"/>
      <w:vertAlign w:val="baseline"/>
    </w:rPr>
  </w:style>
  <w:style w:type="character" w:customStyle="1" w:styleId="TitleChar">
    <w:name w:val="Title Char"/>
    <w:link w:val="Title"/>
    <w:rsid w:val="00D171B5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customStyle="1" w:styleId="Appendix">
    <w:name w:val="Appendix"/>
    <w:basedOn w:val="Normal"/>
    <w:next w:val="Normal"/>
    <w:rsid w:val="00D171B5"/>
    <w:pPr>
      <w:numPr>
        <w:numId w:val="25"/>
      </w:numPr>
      <w:spacing w:before="120" w:after="240"/>
      <w:ind w:left="1985" w:hanging="1985"/>
    </w:pPr>
    <w:rPr>
      <w:rFonts w:eastAsia="Calibri" w:cs="Calibri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navigatio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3</cp:revision>
  <cp:lastPrinted>2006-10-19T10:49:00Z</cp:lastPrinted>
  <dcterms:created xsi:type="dcterms:W3CDTF">2017-09-21T14:37:00Z</dcterms:created>
  <dcterms:modified xsi:type="dcterms:W3CDTF">2017-09-21T14:37:00Z</dcterms:modified>
</cp:coreProperties>
</file>